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F8AC" w14:textId="77777777" w:rsidR="00C47C08" w:rsidRPr="00C47C08" w:rsidRDefault="00C47C08" w:rsidP="00C47C08">
      <w:pPr>
        <w:rPr>
          <w:rFonts w:ascii="Source Serif Pro" w:hAnsi="Source Serif Pro"/>
          <w:b/>
          <w:bCs/>
          <w:sz w:val="24"/>
          <w:szCs w:val="24"/>
        </w:rPr>
      </w:pPr>
      <w:r w:rsidRPr="00C47C08">
        <w:rPr>
          <w:rFonts w:ascii="Source Serif Pro" w:hAnsi="Source Serif Pro"/>
          <w:b/>
          <w:bCs/>
          <w:sz w:val="24"/>
          <w:szCs w:val="24"/>
        </w:rPr>
        <w:t>Voting in new members</w:t>
      </w:r>
    </w:p>
    <w:p w14:paraId="1706A7B1" w14:textId="77777777" w:rsidR="00C47C08" w:rsidRPr="00C47C08" w:rsidRDefault="00C47C08" w:rsidP="00C47C08">
      <w:pPr>
        <w:rPr>
          <w:rFonts w:ascii="Source Serif Pro" w:hAnsi="Source Serif Pro"/>
          <w:sz w:val="24"/>
          <w:szCs w:val="24"/>
        </w:rPr>
      </w:pPr>
      <w:r w:rsidRPr="00C47C08">
        <w:rPr>
          <w:rFonts w:ascii="Source Serif Pro" w:hAnsi="Source Serif Pro"/>
          <w:sz w:val="24"/>
          <w:szCs w:val="24"/>
        </w:rPr>
        <w:t>Per the PBGH bylaws, the Membership Committee recommends new members to the full membership for a vote.  </w:t>
      </w:r>
    </w:p>
    <w:p w14:paraId="755BF688" w14:textId="77777777" w:rsidR="00C47C08" w:rsidRPr="00C47C08" w:rsidRDefault="00C47C08" w:rsidP="00C47C08">
      <w:pPr>
        <w:rPr>
          <w:rFonts w:ascii="Source Serif Pro" w:hAnsi="Source Serif Pro"/>
          <w:sz w:val="24"/>
          <w:szCs w:val="24"/>
        </w:rPr>
      </w:pPr>
    </w:p>
    <w:p w14:paraId="640DB950" w14:textId="77777777" w:rsidR="00C47C08" w:rsidRPr="00C47C08" w:rsidRDefault="00C47C08" w:rsidP="00C47C08">
      <w:pPr>
        <w:rPr>
          <w:rFonts w:ascii="Source Serif Pro" w:hAnsi="Source Serif Pro"/>
          <w:sz w:val="24"/>
          <w:szCs w:val="24"/>
        </w:rPr>
      </w:pPr>
      <w:r w:rsidRPr="00C47C08">
        <w:rPr>
          <w:rFonts w:ascii="Source Serif Pro" w:hAnsi="Source Serif Pro"/>
          <w:sz w:val="24"/>
          <w:szCs w:val="24"/>
        </w:rPr>
        <w:t>100% of the members voting is not required; however, one member voting no will prevent the member from being voted in (this is not a bylaws requirement, and one that I recommend revisiting). I believe that Lauren’s practice was to first ensure that the Board has no objections which is accomplished by sharing the list of prospects at Board meetings and otherwise. And she also ran competitors past current members. The goal is to never have someone not voted in if/when the vote goes to the full membership.</w:t>
      </w:r>
    </w:p>
    <w:p w14:paraId="7D8B2047" w14:textId="77777777" w:rsidR="00C47C08" w:rsidRPr="00C47C08" w:rsidRDefault="00C47C08" w:rsidP="00C47C08">
      <w:pPr>
        <w:rPr>
          <w:rFonts w:ascii="Source Serif Pro" w:hAnsi="Source Serif Pro"/>
          <w:sz w:val="24"/>
          <w:szCs w:val="24"/>
        </w:rPr>
      </w:pPr>
    </w:p>
    <w:p w14:paraId="5D624B69" w14:textId="77777777" w:rsidR="00C47C08" w:rsidRPr="00C47C08" w:rsidRDefault="00C47C08" w:rsidP="00C47C08">
      <w:pPr>
        <w:rPr>
          <w:rFonts w:ascii="Source Serif Pro" w:hAnsi="Source Serif Pro"/>
          <w:sz w:val="24"/>
          <w:szCs w:val="24"/>
        </w:rPr>
      </w:pPr>
      <w:r w:rsidRPr="00C47C08">
        <w:rPr>
          <w:rFonts w:ascii="Source Serif Pro" w:hAnsi="Source Serif Pro"/>
          <w:sz w:val="24"/>
          <w:szCs w:val="24"/>
        </w:rPr>
        <w:t>Mechanically, Member Value staff gather basic information on the prospective member (including why interested in PBGH, etc.) and makes the recommendation to the Membership Committee. If no objections, staff email the full membership for the vote. The hope is that 100% of members vote, but that is not required.</w:t>
      </w:r>
    </w:p>
    <w:p w14:paraId="1EF3F2A8" w14:textId="77777777" w:rsidR="00C47C08" w:rsidRPr="00C47C08" w:rsidRDefault="00C47C08" w:rsidP="00C47C08">
      <w:pPr>
        <w:rPr>
          <w:rFonts w:ascii="Source Serif Pro" w:hAnsi="Source Serif Pro"/>
          <w:sz w:val="24"/>
          <w:szCs w:val="24"/>
        </w:rPr>
      </w:pPr>
    </w:p>
    <w:p w14:paraId="0FB0E602" w14:textId="77777777" w:rsidR="00C47C08" w:rsidRPr="00C47C08" w:rsidRDefault="00C47C08" w:rsidP="00C47C08">
      <w:pPr>
        <w:rPr>
          <w:rFonts w:ascii="Source Serif Pro" w:hAnsi="Source Serif Pro"/>
          <w:sz w:val="24"/>
          <w:szCs w:val="24"/>
        </w:rPr>
      </w:pPr>
      <w:r w:rsidRPr="00C47C08">
        <w:rPr>
          <w:rFonts w:ascii="Source Serif Pro" w:hAnsi="Source Serif Pro"/>
          <w:sz w:val="24"/>
          <w:szCs w:val="24"/>
        </w:rPr>
        <w:t>Bylaws:</w:t>
      </w:r>
    </w:p>
    <w:p w14:paraId="10749F70" w14:textId="77777777" w:rsidR="00C47C08" w:rsidRPr="00C47C08" w:rsidRDefault="00C47C08" w:rsidP="00C47C08">
      <w:pPr>
        <w:pStyle w:val="BodyText"/>
        <w:ind w:firstLine="1440"/>
        <w:rPr>
          <w:rFonts w:ascii="Source Serif Pro" w:hAnsi="Source Serif Pro"/>
          <w:color w:val="000000"/>
          <w:sz w:val="24"/>
          <w:szCs w:val="24"/>
        </w:rPr>
      </w:pPr>
      <w:r w:rsidRPr="00C47C08">
        <w:rPr>
          <w:rFonts w:ascii="Source Serif Pro" w:hAnsi="Source Serif Pro"/>
          <w:sz w:val="24"/>
          <w:szCs w:val="24"/>
          <w:u w:val="single"/>
        </w:rPr>
        <w:t>Qualification for Membership</w:t>
      </w:r>
      <w:r w:rsidRPr="00C47C08">
        <w:rPr>
          <w:rFonts w:ascii="Source Serif Pro" w:hAnsi="Source Serif Pro"/>
          <w:sz w:val="24"/>
          <w:szCs w:val="24"/>
        </w:rPr>
        <w:t>.  To be eligible to be a member of this corporation, members must be organizations that are either (</w:t>
      </w:r>
      <w:proofErr w:type="spellStart"/>
      <w:r w:rsidRPr="00C47C08">
        <w:rPr>
          <w:rFonts w:ascii="Source Serif Pro" w:hAnsi="Source Serif Pro"/>
          <w:sz w:val="24"/>
          <w:szCs w:val="24"/>
        </w:rPr>
        <w:t>i</w:t>
      </w:r>
      <w:proofErr w:type="spellEnd"/>
      <w:r w:rsidRPr="00C47C08">
        <w:rPr>
          <w:rFonts w:ascii="Source Serif Pro" w:hAnsi="Source Serif Pro"/>
          <w:sz w:val="24"/>
          <w:szCs w:val="24"/>
        </w:rPr>
        <w:t xml:space="preserve">) employers </w:t>
      </w:r>
      <w:proofErr w:type="gramStart"/>
      <w:r w:rsidRPr="00C47C08">
        <w:rPr>
          <w:rFonts w:ascii="Source Serif Pro" w:hAnsi="Source Serif Pro"/>
          <w:sz w:val="24"/>
          <w:szCs w:val="24"/>
        </w:rPr>
        <w:t>which</w:t>
      </w:r>
      <w:proofErr w:type="gramEnd"/>
      <w:r w:rsidRPr="00C47C08">
        <w:rPr>
          <w:rFonts w:ascii="Source Serif Pro" w:hAnsi="Source Serif Pro"/>
          <w:sz w:val="24"/>
          <w:szCs w:val="24"/>
        </w:rPr>
        <w:t xml:space="preserve"> offer employee health plans, or (ii) government or other entities that purchase or facilitate the purchase of healthcare, and, in regards to both (</w:t>
      </w:r>
      <w:proofErr w:type="spellStart"/>
      <w:r w:rsidRPr="00C47C08">
        <w:rPr>
          <w:rFonts w:ascii="Source Serif Pro" w:hAnsi="Source Serif Pro"/>
          <w:sz w:val="24"/>
          <w:szCs w:val="24"/>
        </w:rPr>
        <w:t>i</w:t>
      </w:r>
      <w:proofErr w:type="spellEnd"/>
      <w:r w:rsidRPr="00C47C08">
        <w:rPr>
          <w:rFonts w:ascii="Source Serif Pro" w:hAnsi="Source Serif Pro"/>
          <w:sz w:val="24"/>
          <w:szCs w:val="24"/>
        </w:rPr>
        <w:t xml:space="preserve">) and (ii), that have, as determined in the sole discretion of this corporation’s members, </w:t>
      </w:r>
      <w:r w:rsidRPr="00C47C08">
        <w:rPr>
          <w:rFonts w:ascii="Source Serif Pro" w:hAnsi="Source Serif Pro"/>
          <w:color w:val="000000"/>
          <w:sz w:val="24"/>
          <w:szCs w:val="24"/>
        </w:rPr>
        <w:t>a demonstrated significant interest in the improvement of the quality, experience, and affordability of healthcare. Members shall be represented by a representative of the organization who is a senior employee responsible for health benefits or a related area, as provided for in Section 2.D. of this Article.</w:t>
      </w:r>
    </w:p>
    <w:p w14:paraId="651554D1" w14:textId="77777777" w:rsidR="00C47C08" w:rsidRPr="00C47C08" w:rsidRDefault="00C47C08" w:rsidP="00C47C08">
      <w:pPr>
        <w:pStyle w:val="BodyText"/>
        <w:ind w:firstLine="1440"/>
        <w:rPr>
          <w:rFonts w:ascii="Source Serif Pro" w:hAnsi="Source Serif Pro"/>
          <w:color w:val="000000"/>
          <w:sz w:val="24"/>
          <w:szCs w:val="24"/>
        </w:rPr>
      </w:pPr>
    </w:p>
    <w:p w14:paraId="7E63BA8D" w14:textId="77777777" w:rsidR="00C47C08" w:rsidRPr="00C47C08" w:rsidRDefault="00C47C08" w:rsidP="00C47C08">
      <w:pPr>
        <w:pStyle w:val="BodyText"/>
        <w:ind w:firstLine="1440"/>
        <w:rPr>
          <w:rFonts w:ascii="Source Serif Pro" w:hAnsi="Source Serif Pro"/>
          <w:color w:val="000000"/>
          <w:sz w:val="24"/>
          <w:szCs w:val="24"/>
        </w:rPr>
      </w:pPr>
      <w:r w:rsidRPr="00C47C08">
        <w:rPr>
          <w:rFonts w:ascii="Source Serif Pro" w:hAnsi="Source Serif Pro"/>
          <w:color w:val="000000"/>
          <w:sz w:val="24"/>
          <w:szCs w:val="24"/>
        </w:rPr>
        <w:t xml:space="preserve">B.         </w:t>
      </w:r>
      <w:r w:rsidRPr="00C47C08">
        <w:rPr>
          <w:rFonts w:ascii="Source Serif Pro" w:hAnsi="Source Serif Pro"/>
          <w:color w:val="000000"/>
          <w:sz w:val="24"/>
          <w:szCs w:val="24"/>
          <w:u w:val="single"/>
        </w:rPr>
        <w:t>Admission of Members</w:t>
      </w:r>
      <w:r w:rsidRPr="00C47C08">
        <w:rPr>
          <w:rFonts w:ascii="Source Serif Pro" w:hAnsi="Source Serif Pro"/>
          <w:color w:val="000000"/>
          <w:sz w:val="24"/>
          <w:szCs w:val="24"/>
        </w:rPr>
        <w:t xml:space="preserve">.  The Membership Committee shall review each applicant and determine whether the applicant meets the qualifications for membership set forth in Section 2.A., above, and any additional qualifications that may be adopted by resolution of the board.  The Member Representatives shall vote to determine whether the prospective Member shall be admitted.  Membership shall commence upon such approval and upon payment of any required dues.  </w:t>
      </w:r>
    </w:p>
    <w:p w14:paraId="52F8B140" w14:textId="77777777" w:rsidR="00C47C08" w:rsidRPr="00C47C08" w:rsidRDefault="00C47C08" w:rsidP="00C47C08">
      <w:pPr>
        <w:pStyle w:val="BodyText"/>
        <w:ind w:firstLine="1440"/>
        <w:rPr>
          <w:rFonts w:ascii="Source Serif Pro" w:hAnsi="Source Serif Pro"/>
          <w:color w:val="000000"/>
          <w:sz w:val="24"/>
          <w:szCs w:val="24"/>
        </w:rPr>
      </w:pPr>
    </w:p>
    <w:p w14:paraId="29B4D22C" w14:textId="77777777" w:rsidR="00C47C08" w:rsidRPr="00C47C08" w:rsidRDefault="00C47C08" w:rsidP="00C47C08">
      <w:pPr>
        <w:rPr>
          <w:rFonts w:ascii="Source Serif Pro" w:hAnsi="Source Serif Pro"/>
          <w:b/>
          <w:bCs/>
          <w:sz w:val="24"/>
          <w:szCs w:val="24"/>
        </w:rPr>
      </w:pPr>
      <w:r w:rsidRPr="00C47C08">
        <w:rPr>
          <w:rFonts w:ascii="Source Serif Pro" w:hAnsi="Source Serif Pro"/>
          <w:b/>
          <w:bCs/>
          <w:sz w:val="24"/>
          <w:szCs w:val="24"/>
        </w:rPr>
        <w:t>Onboarding new members</w:t>
      </w:r>
    </w:p>
    <w:p w14:paraId="18EFA75F" w14:textId="77777777" w:rsidR="00C47C08" w:rsidRPr="00C47C08" w:rsidRDefault="00C47C08" w:rsidP="00C47C08">
      <w:pPr>
        <w:rPr>
          <w:rFonts w:ascii="Source Serif Pro" w:hAnsi="Source Serif Pro"/>
          <w:sz w:val="24"/>
          <w:szCs w:val="24"/>
        </w:rPr>
      </w:pPr>
      <w:r w:rsidRPr="00C47C08">
        <w:rPr>
          <w:rFonts w:ascii="Source Serif Pro" w:hAnsi="Source Serif Pro"/>
          <w:sz w:val="24"/>
          <w:szCs w:val="24"/>
        </w:rPr>
        <w:t xml:space="preserve">There is an onboarding form, I believe, which gathers the basic information for the PBGH CRM (member rep, health plans, etc.). </w:t>
      </w:r>
    </w:p>
    <w:p w14:paraId="3CF4A2A1" w14:textId="77777777" w:rsidR="00C47C08" w:rsidRPr="00C47C08" w:rsidRDefault="00C47C08" w:rsidP="00C47C08">
      <w:pPr>
        <w:rPr>
          <w:rFonts w:ascii="Source Serif Pro" w:hAnsi="Source Serif Pro"/>
          <w:sz w:val="24"/>
          <w:szCs w:val="24"/>
        </w:rPr>
      </w:pPr>
    </w:p>
    <w:p w14:paraId="1E76AD46" w14:textId="13EAD762" w:rsidR="00761C47" w:rsidRPr="00C47C08" w:rsidRDefault="00C47C08">
      <w:pPr>
        <w:rPr>
          <w:rFonts w:ascii="Source Serif Pro" w:hAnsi="Source Serif Pro"/>
          <w:sz w:val="24"/>
          <w:szCs w:val="24"/>
        </w:rPr>
      </w:pPr>
      <w:r w:rsidRPr="00C47C08">
        <w:rPr>
          <w:rFonts w:ascii="Source Serif Pro" w:hAnsi="Source Serif Pro"/>
          <w:sz w:val="24"/>
          <w:szCs w:val="24"/>
        </w:rPr>
        <w:t xml:space="preserve">I have not been involved in the mechanics of this, but the forms should be on Box and email template should be there or in Lauren or Kelly’s email. There is also a Box folder from the last Membership Committee in which this process was created and adopted by the Board: </w:t>
      </w:r>
      <w:hyperlink r:id="rId4" w:history="1">
        <w:r w:rsidRPr="00C47C08">
          <w:rPr>
            <w:rStyle w:val="Hyperlink"/>
            <w:rFonts w:ascii="Source Serif Pro" w:hAnsi="Source Serif Pro"/>
            <w:sz w:val="24"/>
            <w:szCs w:val="24"/>
          </w:rPr>
          <w:t>https://pbgh.app.box.com/folder/15777644843</w:t>
        </w:r>
      </w:hyperlink>
    </w:p>
    <w:sectPr w:rsidR="00761C47" w:rsidRPr="00C47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08"/>
    <w:rsid w:val="00385056"/>
    <w:rsid w:val="008A6F73"/>
    <w:rsid w:val="00C47C08"/>
    <w:rsid w:val="00DB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FF38"/>
  <w15:chartTrackingRefBased/>
  <w15:docId w15:val="{D86F2CD0-9ED8-413B-A5C5-FC03C0E3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C08"/>
    <w:rPr>
      <w:color w:val="0563C1"/>
      <w:u w:val="single"/>
    </w:rPr>
  </w:style>
  <w:style w:type="character" w:customStyle="1" w:styleId="BodyTextChar">
    <w:name w:val="Body Text Char"/>
    <w:aliases w:val="Style 1 Char"/>
    <w:basedOn w:val="DefaultParagraphFont"/>
    <w:link w:val="BodyText"/>
    <w:semiHidden/>
    <w:locked/>
    <w:rsid w:val="00C47C08"/>
  </w:style>
  <w:style w:type="paragraph" w:styleId="BodyText">
    <w:name w:val="Body Text"/>
    <w:aliases w:val="Style 1"/>
    <w:basedOn w:val="Normal"/>
    <w:link w:val="BodyTextChar"/>
    <w:semiHidden/>
    <w:unhideWhenUsed/>
    <w:rsid w:val="00C47C08"/>
    <w:rPr>
      <w:rFonts w:asciiTheme="minorHAnsi" w:hAnsiTheme="minorHAnsi" w:cstheme="minorBidi"/>
    </w:rPr>
  </w:style>
  <w:style w:type="character" w:customStyle="1" w:styleId="BodyTextChar1">
    <w:name w:val="Body Text Char1"/>
    <w:basedOn w:val="DefaultParagraphFont"/>
    <w:uiPriority w:val="99"/>
    <w:semiHidden/>
    <w:rsid w:val="00C47C0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bgh.app.box.com/folder/15777644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Zamosky</dc:creator>
  <cp:keywords/>
  <dc:description/>
  <cp:lastModifiedBy>Lucy McDermott</cp:lastModifiedBy>
  <cp:revision>2</cp:revision>
  <dcterms:created xsi:type="dcterms:W3CDTF">2021-04-20T02:04:00Z</dcterms:created>
  <dcterms:modified xsi:type="dcterms:W3CDTF">2021-05-06T17:46:00Z</dcterms:modified>
</cp:coreProperties>
</file>